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5E323" w14:textId="77777777" w:rsidR="00A07F33" w:rsidRDefault="00462A68">
      <w:pPr>
        <w:rPr>
          <w:b/>
          <w:bCs/>
        </w:rPr>
      </w:pPr>
      <w:r>
        <w:rPr>
          <w:b/>
          <w:bCs/>
        </w:rPr>
        <w:t>FOR IMMEDIATE RELEASE</w:t>
      </w:r>
    </w:p>
    <w:p w14:paraId="08B7AE21" w14:textId="77777777" w:rsidR="00A07F33" w:rsidRDefault="00A07F33">
      <w:pPr>
        <w:rPr>
          <w:b/>
          <w:bCs/>
        </w:rPr>
      </w:pPr>
    </w:p>
    <w:p w14:paraId="099FD77F" w14:textId="77777777" w:rsidR="00A07F33" w:rsidRDefault="00462A68">
      <w:pPr>
        <w:rPr>
          <w:b/>
          <w:bCs/>
        </w:rPr>
      </w:pPr>
      <w:r>
        <w:rPr>
          <w:b/>
          <w:bCs/>
        </w:rPr>
        <w:t xml:space="preserve">Flagship Software Ltd. Announces the Launch of </w:t>
      </w:r>
      <w:proofErr w:type="spellStart"/>
      <w:r>
        <w:rPr>
          <w:b/>
          <w:bCs/>
        </w:rPr>
        <w:t>FSTrack</w:t>
      </w:r>
      <w:proofErr w:type="spellEnd"/>
      <w:r>
        <w:rPr>
          <w:b/>
          <w:bCs/>
        </w:rPr>
        <w:t>: A Rebranded, AI-Assisted Time and Attendance Solution for Complex Unionized Workplaces</w:t>
      </w:r>
    </w:p>
    <w:p w14:paraId="541ADCC1" w14:textId="77777777" w:rsidR="00A07F33" w:rsidRDefault="00A07F33">
      <w:pPr>
        <w:rPr>
          <w:b/>
          <w:bCs/>
        </w:rPr>
      </w:pPr>
    </w:p>
    <w:p w14:paraId="2593CC1B" w14:textId="77777777" w:rsidR="00A07F33" w:rsidRDefault="00462A68">
      <w:r>
        <w:rPr>
          <w:b/>
          <w:bCs/>
        </w:rPr>
        <w:t xml:space="preserve">Aurora, Ontario/Canada - February 20, </w:t>
      </w:r>
      <w:proofErr w:type="gramStart"/>
      <w:r>
        <w:rPr>
          <w:b/>
          <w:bCs/>
        </w:rPr>
        <w:t>2026</w:t>
      </w:r>
      <w:proofErr w:type="gramEnd"/>
      <w:r>
        <w:rPr>
          <w:b/>
          <w:bCs/>
        </w:rPr>
        <w:t xml:space="preserve"> </w:t>
      </w:r>
      <w:r>
        <w:t xml:space="preserve">Flagship Software Ltd., a provider of quality software solutions and custom programming services since 1992, is proud to announce the launch of its newly rebranded software, </w:t>
      </w:r>
      <w:proofErr w:type="spellStart"/>
      <w:r>
        <w:rPr>
          <w:b/>
          <w:bCs/>
        </w:rPr>
        <w:t>FSTrack</w:t>
      </w:r>
      <w:proofErr w:type="spellEnd"/>
      <w:r>
        <w:t xml:space="preserve">. </w:t>
      </w:r>
      <w:proofErr w:type="spellStart"/>
      <w:r>
        <w:t>FSTrack</w:t>
      </w:r>
      <w:proofErr w:type="spellEnd"/>
      <w:r>
        <w:t xml:space="preserve"> is a mobile timesheet tool specifically designed to de-risk and simplify complex multi-role and multi-location employee payroll processes. The platform is uniquely tailored for unionized environments within the construction, healthcare, government and manufacturing sectors.</w:t>
      </w:r>
    </w:p>
    <w:p w14:paraId="3209E22E" w14:textId="77777777" w:rsidR="00A07F33" w:rsidRDefault="00A07F33"/>
    <w:p w14:paraId="4036C54B" w14:textId="77777777" w:rsidR="00A07F33" w:rsidRDefault="00462A68">
      <w:r>
        <w:rPr>
          <w:b/>
          <w:bCs/>
        </w:rPr>
        <w:t xml:space="preserve">Solving the "One-Day Window" and Union </w:t>
      </w:r>
      <w:proofErr w:type="gramStart"/>
      <w:r>
        <w:rPr>
          <w:b/>
          <w:bCs/>
        </w:rPr>
        <w:t xml:space="preserve">Gap  </w:t>
      </w:r>
      <w:r>
        <w:t>In</w:t>
      </w:r>
      <w:proofErr w:type="gramEnd"/>
      <w:r>
        <w:t xml:space="preserve"> complex labor organizations, payroll teams frequently face a high-pressure "One-Day Window"—a 24-hour period where field timesheets must be manually reconciled against complex Collective Bargaining Agreements (CBAs) to produce payroll-ready data. Relying on manual data entry and siloed and costly institutional knowledge exposes companies to administrative burnout, risks associated with key senior staff going on leave or retiring with these specialized skills.</w:t>
      </w:r>
    </w:p>
    <w:p w14:paraId="103BAC22" w14:textId="77777777" w:rsidR="00A07F33" w:rsidRDefault="00A07F33"/>
    <w:p w14:paraId="5C475EAE" w14:textId="77777777" w:rsidR="00A07F33" w:rsidRDefault="00462A68">
      <w:proofErr w:type="spellStart"/>
      <w:r>
        <w:t>FSTrack</w:t>
      </w:r>
      <w:proofErr w:type="spellEnd"/>
      <w:r>
        <w:t xml:space="preserve"> eliminates this "compliance minefield" by replacing manual math with an automated, digital environment. As noted in the product's core vision, </w:t>
      </w:r>
      <w:proofErr w:type="spellStart"/>
      <w:r>
        <w:t>FSTrack</w:t>
      </w:r>
      <w:proofErr w:type="spellEnd"/>
      <w:r>
        <w:t xml:space="preserve"> represents the transition from a payroll analyst manually reconciling hours to a Specialized CBA Logic Layer that integrates the union rules instantly and automates weekly reporting.</w:t>
      </w:r>
    </w:p>
    <w:p w14:paraId="39081A3E" w14:textId="77777777" w:rsidR="00A07F33" w:rsidRDefault="00A07F33"/>
    <w:p w14:paraId="06E39EFC" w14:textId="77777777" w:rsidR="00A07F33" w:rsidRDefault="00462A68">
      <w:r>
        <w:rPr>
          <w:b/>
          <w:bCs/>
        </w:rPr>
        <w:t xml:space="preserve">The Specialized Logic Layer </w:t>
      </w:r>
      <w:r>
        <w:t xml:space="preserve">Unlike generic time-tracking applications, </w:t>
      </w:r>
      <w:proofErr w:type="spellStart"/>
      <w:r>
        <w:t>FSTrack</w:t>
      </w:r>
      <w:proofErr w:type="spellEnd"/>
      <w:r>
        <w:t xml:space="preserve"> acts as a high-precision "Specialized Logic Layer" that integrates directly with existing enterprise accounting and Human Resources Information Systems (HRIS), such as ADP, Ceridian, and QuickBooks, or estimating and </w:t>
      </w:r>
      <w:proofErr w:type="gramStart"/>
      <w:r>
        <w:t>ERP’s</w:t>
      </w:r>
      <w:proofErr w:type="gramEnd"/>
      <w:r>
        <w:t xml:space="preserve"> such as Jonas.</w:t>
      </w:r>
    </w:p>
    <w:p w14:paraId="6556D095" w14:textId="77777777" w:rsidR="00A07F33" w:rsidRDefault="00A07F33"/>
    <w:p w14:paraId="4E8CD652" w14:textId="77777777" w:rsidR="00A07F33" w:rsidRDefault="00462A68">
      <w:r>
        <w:t xml:space="preserve">Key features and benefits of the newly rebranded </w:t>
      </w:r>
      <w:proofErr w:type="spellStart"/>
      <w:r>
        <w:t>FSTrack</w:t>
      </w:r>
      <w:proofErr w:type="spellEnd"/>
      <w:r>
        <w:t xml:space="preserve"> include:</w:t>
      </w:r>
    </w:p>
    <w:p w14:paraId="0C06DABD" w14:textId="77777777" w:rsidR="00A07F33" w:rsidRDefault="00462A68">
      <w:pPr>
        <w:numPr>
          <w:ilvl w:val="0"/>
          <w:numId w:val="1"/>
        </w:numPr>
      </w:pPr>
      <w:r>
        <w:rPr>
          <w:b/>
          <w:bCs/>
        </w:rPr>
        <w:t>AI-Assisted Contract Extraction:</w:t>
      </w:r>
      <w:r>
        <w:t xml:space="preserve"> The software automatically evaluates complex wage grids, shift differentials, and retroactive pay rules directly from union contracts.</w:t>
      </w:r>
    </w:p>
    <w:p w14:paraId="7E023B0E" w14:textId="77777777" w:rsidR="00A07F33" w:rsidRDefault="00462A68">
      <w:pPr>
        <w:numPr>
          <w:ilvl w:val="0"/>
          <w:numId w:val="1"/>
        </w:numPr>
      </w:pPr>
      <w:r>
        <w:rPr>
          <w:b/>
          <w:bCs/>
        </w:rPr>
        <w:t>Automated Multi-Role Management:</w:t>
      </w:r>
      <w:r>
        <w:t xml:space="preserve"> </w:t>
      </w:r>
      <w:proofErr w:type="spellStart"/>
      <w:r>
        <w:t>FSTrack</w:t>
      </w:r>
      <w:proofErr w:type="spellEnd"/>
      <w:r>
        <w:t xml:space="preserve"> accurately tracks employees who switch between trades, roles, and job sites within a single week, applying the correct pay scales and benefit tiers in real-time.</w:t>
      </w:r>
    </w:p>
    <w:p w14:paraId="36A08358" w14:textId="77777777" w:rsidR="00A07F33" w:rsidRDefault="00462A68">
      <w:pPr>
        <w:numPr>
          <w:ilvl w:val="0"/>
          <w:numId w:val="1"/>
        </w:numPr>
      </w:pPr>
      <w:r>
        <w:rPr>
          <w:b/>
          <w:bCs/>
        </w:rPr>
        <w:t>Risk Mitigation:</w:t>
      </w:r>
      <w:r>
        <w:t xml:space="preserve"> By generating audit-ready records and translating complex union agreements accurately, the software eliminates manual reconciliation errors and reduces the risk of labor grievances and fines.</w:t>
      </w:r>
    </w:p>
    <w:p w14:paraId="46DB992A" w14:textId="77777777" w:rsidR="00A07F33" w:rsidRDefault="00462A68">
      <w:pPr>
        <w:numPr>
          <w:ilvl w:val="0"/>
          <w:numId w:val="1"/>
        </w:numPr>
      </w:pPr>
      <w:r>
        <w:rPr>
          <w:b/>
          <w:bCs/>
        </w:rPr>
        <w:t>Mobile Real-Time Tracking:</w:t>
      </w:r>
      <w:r>
        <w:t xml:space="preserve"> A mobile-ready, web-based interface allows crews to clock in from the job site, giving managers immediate visibility into labor costs and attendance.</w:t>
      </w:r>
    </w:p>
    <w:p w14:paraId="718FC40F" w14:textId="77777777" w:rsidR="00A07F33" w:rsidRDefault="00462A68">
      <w:pPr>
        <w:numPr>
          <w:ilvl w:val="0"/>
          <w:numId w:val="1"/>
        </w:numPr>
      </w:pPr>
      <w:r>
        <w:rPr>
          <w:b/>
          <w:bCs/>
        </w:rPr>
        <w:lastRenderedPageBreak/>
        <w:t>Bespoke Customization:</w:t>
      </w:r>
      <w:r>
        <w:t xml:space="preserve"> Supported by Flagship Software's in-house developers, </w:t>
      </w:r>
      <w:proofErr w:type="spellStart"/>
      <w:r>
        <w:t>FSTrack</w:t>
      </w:r>
      <w:proofErr w:type="spellEnd"/>
      <w:r>
        <w:t xml:space="preserve"> offers high-touch onboarding and configuration to fit unique industry and union requirements seamlessly.</w:t>
      </w:r>
    </w:p>
    <w:p w14:paraId="3361718E" w14:textId="77777777" w:rsidR="00A07F33" w:rsidRDefault="00A07F33">
      <w:pPr>
        <w:numPr>
          <w:ilvl w:val="0"/>
          <w:numId w:val="1"/>
        </w:numPr>
      </w:pPr>
    </w:p>
    <w:p w14:paraId="3C4E2309" w14:textId="77777777" w:rsidR="00A07F33" w:rsidRDefault="00462A68">
      <w:r>
        <w:rPr>
          <w:b/>
          <w:bCs/>
        </w:rPr>
        <w:t>"Payroll complexity… simplified and de-risked."</w:t>
      </w:r>
      <w:r>
        <w:t xml:space="preserve">  </w:t>
      </w:r>
      <w:proofErr w:type="spellStart"/>
      <w:r>
        <w:t>FSTrack</w:t>
      </w:r>
      <w:proofErr w:type="spellEnd"/>
      <w:r>
        <w:t xml:space="preserve"> is built on the philosophy of "feature fit, not feature overkill," ensuring that teams benefit from a focused, easy-to-use tool without the clutter of unnecessary functions. By streamlining compensation reporting and automating monthly union dues remittance calculations, </w:t>
      </w:r>
      <w:proofErr w:type="spellStart"/>
      <w:r>
        <w:t>FSTrack</w:t>
      </w:r>
      <w:proofErr w:type="spellEnd"/>
      <w:r>
        <w:t xml:space="preserve"> protects organizations from compliance risks while improving employee trust through accurate, </w:t>
      </w:r>
      <w:proofErr w:type="gramStart"/>
      <w:r>
        <w:t>on-time</w:t>
      </w:r>
      <w:proofErr w:type="gramEnd"/>
      <w:r>
        <w:t xml:space="preserve"> pay calculations.</w:t>
      </w:r>
    </w:p>
    <w:p w14:paraId="1CA2F0EE" w14:textId="77777777" w:rsidR="00A07F33" w:rsidRDefault="00A07F33"/>
    <w:p w14:paraId="32019A14" w14:textId="77777777" w:rsidR="00A07F33" w:rsidRDefault="00462A68">
      <w:r>
        <w:rPr>
          <w:b/>
          <w:bCs/>
        </w:rPr>
        <w:t xml:space="preserve">About Flagship Software Ltd. </w:t>
      </w:r>
      <w:r>
        <w:t>Flagship Software Ltd. has been providing quality software solutions, network support, and custom application development worldwide since 1992 Known for its premier Canadian and US products supporting the mailing and shipping logistics sector, it combines a broad base of programming and networking expertise to meet client needs in a timely, efficient, and cost-effective manner.</w:t>
      </w:r>
    </w:p>
    <w:p w14:paraId="0280ACEA" w14:textId="77777777" w:rsidR="00A07F33" w:rsidRDefault="00A07F33"/>
    <w:p w14:paraId="1D76309A" w14:textId="77777777" w:rsidR="00A07F33" w:rsidRDefault="00462A68">
      <w:r>
        <w:rPr>
          <w:b/>
          <w:bCs/>
        </w:rPr>
        <w:t xml:space="preserve">About </w:t>
      </w:r>
      <w:proofErr w:type="spellStart"/>
      <w:r>
        <w:rPr>
          <w:b/>
          <w:bCs/>
        </w:rPr>
        <w:t>FSTrack</w:t>
      </w:r>
      <w:proofErr w:type="spellEnd"/>
      <w:r>
        <w:rPr>
          <w:b/>
          <w:bCs/>
        </w:rPr>
        <w:t xml:space="preserve"> </w:t>
      </w:r>
      <w:proofErr w:type="spellStart"/>
      <w:r>
        <w:t>FSTrack</w:t>
      </w:r>
      <w:proofErr w:type="spellEnd"/>
      <w:r>
        <w:t xml:space="preserve"> is a product of the Flagship Software family. It is </w:t>
      </w:r>
      <w:proofErr w:type="gramStart"/>
      <w:r>
        <w:t>the</w:t>
      </w:r>
      <w:proofErr w:type="gramEnd"/>
      <w:r>
        <w:t xml:space="preserve"> simple tracking tool for highly complex shifts and multiple-roll workplaces, designed to be the best timesheet for complex multi-role unionized environments.</w:t>
      </w:r>
    </w:p>
    <w:p w14:paraId="5A334223" w14:textId="77777777" w:rsidR="00A07F33" w:rsidRDefault="00A07F33"/>
    <w:p w14:paraId="7B7D206A" w14:textId="77777777" w:rsidR="00A07F33" w:rsidRDefault="00462A68">
      <w:r>
        <w:t xml:space="preserve">For more information about </w:t>
      </w:r>
      <w:proofErr w:type="spellStart"/>
      <w:r>
        <w:t>FSTrack</w:t>
      </w:r>
      <w:proofErr w:type="spellEnd"/>
      <w:r>
        <w:t xml:space="preserve"> and how to schedule a "Union Contract Stress Test," please visit </w:t>
      </w:r>
      <w:hyperlink r:id="rId7">
        <w:r>
          <w:rPr>
            <w:color w:val="1155CC"/>
            <w:u w:val="single"/>
          </w:rPr>
          <w:t>www.fstracktimesheets.com</w:t>
        </w:r>
      </w:hyperlink>
      <w:r>
        <w:t xml:space="preserve"> or contact: Steve Falk </w:t>
      </w:r>
      <w:hyperlink r:id="rId8">
        <w:r>
          <w:rPr>
            <w:color w:val="1155CC"/>
            <w:u w:val="single"/>
          </w:rPr>
          <w:t>steve@flagshipsoftware.com</w:t>
        </w:r>
      </w:hyperlink>
    </w:p>
    <w:p w14:paraId="0A516B56" w14:textId="77777777" w:rsidR="00A07F33" w:rsidRDefault="00A07F33"/>
    <w:p w14:paraId="708F7A36" w14:textId="77777777" w:rsidR="00A07F33" w:rsidRDefault="00462A68">
      <w:r>
        <w:rPr>
          <w:b/>
          <w:bCs/>
        </w:rPr>
        <w:t>Media Contact:</w:t>
      </w:r>
      <w:r>
        <w:t xml:space="preserve"> Steve Falk, Director, Strategic Operations, Flagship Software Ltd. </w:t>
      </w:r>
      <w:proofErr w:type="gramStart"/>
      <w:r>
        <w:t>steve@flagshipsoftware.com ,</w:t>
      </w:r>
      <w:proofErr w:type="gramEnd"/>
      <w:r>
        <w:t xml:space="preserve">  416- 410-6357 </w:t>
      </w:r>
      <w:proofErr w:type="spellStart"/>
      <w:r>
        <w:t>ext</w:t>
      </w:r>
      <w:proofErr w:type="spellEnd"/>
      <w:r>
        <w:t xml:space="preserve"> 103 </w:t>
      </w:r>
    </w:p>
    <w:p w14:paraId="4B505DC1" w14:textId="77777777" w:rsidR="00A07F33" w:rsidRDefault="00A07F33"/>
    <w:sectPr w:rsidR="00A07F33">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B813A" w14:textId="77777777" w:rsidR="00462A68" w:rsidRDefault="00462A68">
      <w:pPr>
        <w:spacing w:line="240" w:lineRule="auto"/>
      </w:pPr>
      <w:r>
        <w:separator/>
      </w:r>
    </w:p>
  </w:endnote>
  <w:endnote w:type="continuationSeparator" w:id="0">
    <w:p w14:paraId="0C2D7F60" w14:textId="77777777" w:rsidR="00462A68" w:rsidRDefault="00462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91AD2B-A171-4808-906F-A04C0BA6BB2B}"/>
  </w:font>
  <w:font w:name="Cambria">
    <w:panose1 w:val="02040503050406030204"/>
    <w:charset w:val="00"/>
    <w:family w:val="roman"/>
    <w:pitch w:val="variable"/>
    <w:sig w:usb0="E00006FF" w:usb1="420024FF" w:usb2="02000000" w:usb3="00000000" w:csb0="0000019F" w:csb1="00000000"/>
    <w:embedRegular r:id="rId2" w:fontKey="{72361F3A-02CB-4FFB-AEE8-8D8CF406EA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53B9" w14:textId="77777777" w:rsidR="00462A68" w:rsidRDefault="00462A68">
      <w:pPr>
        <w:spacing w:line="240" w:lineRule="auto"/>
      </w:pPr>
      <w:r>
        <w:separator/>
      </w:r>
    </w:p>
  </w:footnote>
  <w:footnote w:type="continuationSeparator" w:id="0">
    <w:p w14:paraId="3BD25539" w14:textId="77777777" w:rsidR="00462A68" w:rsidRDefault="00462A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A6EF" w14:textId="77777777" w:rsidR="00A07F33" w:rsidRDefault="00462A68">
    <w:pPr>
      <w:jc w:val="right"/>
    </w:pPr>
    <w:r>
      <w:rPr>
        <w:noProof/>
      </w:rPr>
      <w:drawing>
        <wp:inline distT="114300" distB="114300" distL="114300" distR="114300" wp14:anchorId="670928DE" wp14:editId="6571A79C">
          <wp:extent cx="2166938" cy="7605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6938" cy="7605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BE038F"/>
    <w:multiLevelType w:val="multilevel"/>
    <w:tmpl w:val="6DF6E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4497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F33"/>
    <w:rsid w:val="00272F9E"/>
    <w:rsid w:val="00462A68"/>
    <w:rsid w:val="007B1D02"/>
    <w:rsid w:val="00A0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C262"/>
  <w15:docId w15:val="{327E8337-BD41-40E8-8FC2-09B4A6F0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ve@flagshipsoftware.com" TargetMode="External"/><Relationship Id="rId3" Type="http://schemas.openxmlformats.org/officeDocument/2006/relationships/settings" Target="settings.xml"/><Relationship Id="rId7" Type="http://schemas.openxmlformats.org/officeDocument/2006/relationships/hyperlink" Target="http://www.fstracktimesheet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574</Words>
  <Characters>3812</Characters>
  <Application>Microsoft Office Word</Application>
  <DocSecurity>0</DocSecurity>
  <Lines>84</Lines>
  <Paragraphs>48</Paragraphs>
  <ScaleCrop>false</ScaleCrop>
  <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Falk</cp:lastModifiedBy>
  <cp:revision>2</cp:revision>
  <dcterms:created xsi:type="dcterms:W3CDTF">2026-02-19T23:32:00Z</dcterms:created>
  <dcterms:modified xsi:type="dcterms:W3CDTF">2026-02-19T23:32:00Z</dcterms:modified>
</cp:coreProperties>
</file>